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B40146" w:rsidRDefault="002B06A8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7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Helyi, térségi amatőr videós, műsorszolgáltató</w:t>
      </w:r>
      <w:r w:rsidR="00B07789">
        <w:rPr>
          <w:rFonts w:ascii="Times New Roman" w:eastAsia="Times New Roman" w:hAnsi="Times New Roman" w:cs="Times New Roman"/>
          <w:sz w:val="20"/>
          <w:szCs w:val="24"/>
          <w:lang w:eastAsia="hu-HU"/>
        </w:rPr>
        <w:t>,</w:t>
      </w:r>
      <w:r w:rsidR="00B07789" w:rsidRPr="00B07789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="00B07789" w:rsidRPr="00B07789">
        <w:rPr>
          <w:rFonts w:ascii="Times New Roman" w:eastAsia="Times New Roman" w:hAnsi="Times New Roman" w:cs="Times New Roman"/>
          <w:sz w:val="20"/>
          <w:szCs w:val="24"/>
          <w:lang w:eastAsia="hu-HU"/>
        </w:rPr>
        <w:t>műsorkészítő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egyesületek, valamint helyi közösségi televízió - kivétel országos és kereskedelmi csatornákat szolgáltatók - fejlesztésének támogatása</w:t>
      </w:r>
    </w:p>
    <w:p w:rsidR="006F43D2" w:rsidRDefault="006F43D2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43213B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: </w:t>
            </w:r>
            <w:r w:rsidR="0043213B"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adószám, adóazonosító, cégjegyzékszám vagy nyilvántartási 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6F43D2" w:rsidRPr="006F43D2" w:rsidRDefault="00B40146" w:rsidP="006F43D2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6F43D2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Projektjavaslatra vonatkozó információk:</w:t>
      </w:r>
    </w:p>
    <w:p w:rsidR="006F43D2" w:rsidRDefault="006F43D2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6F43D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6F43D2" w:rsidRPr="004D7CE9" w:rsidRDefault="006F43D2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6F43D2" w:rsidRDefault="006F43D2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7D263B" w:rsidRPr="005B44C2" w:rsidRDefault="005B44C2" w:rsidP="005B44C2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</w:t>
      </w:r>
      <w:r w:rsidR="0076383F" w:rsidRP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hogy az utolsó kifizetési kérelem benyújtásának időpontjáig legalább 6 adott település vagy térség kulturális, hagyományőrző, egész</w:t>
      </w:r>
      <w:r w:rsid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ségmegőrző rendezvényeit rögzítem</w:t>
      </w:r>
      <w:r w:rsidR="0076383F" w:rsidRP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és amennyiben </w:t>
      </w:r>
      <w:r w:rsidR="0076383F" w:rsidRP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lastRenderedPageBreak/>
        <w:t>műsorkészítő egyesület</w:t>
      </w:r>
      <w:r w:rsid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vagyok</w:t>
      </w:r>
      <w:r w:rsidR="0076383F" w:rsidRP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, úgy az elkészült anyagot a helyi televízió számára in</w:t>
      </w:r>
      <w:r w:rsidR="0076383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gyenesen felhasználhatóvá teszem</w:t>
      </w: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:</w:t>
      </w:r>
    </w:p>
    <w:p w:rsidR="00BA416F" w:rsidRDefault="005B44C2" w:rsidP="00BA416F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BA416F" w:rsidRDefault="00BA416F" w:rsidP="00BA416F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5B44C2" w:rsidRPr="009B5A6A" w:rsidRDefault="00BA416F" w:rsidP="00BA416F">
      <w:pPr>
        <w:pStyle w:val="Listaszerbekezds"/>
        <w:numPr>
          <w:ilvl w:val="0"/>
          <w:numId w:val="3"/>
        </w:num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helyi, térségi, országos rendkívüli vagy katasztrófa helyze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tek esetében azonnal megszakítom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adá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somat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és felhívást, figyelmeztetést, segítségnyújtást tesz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ek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közzé. Továbbá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vállalom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, hogy amennyiben az utolsó kifizetési kérelem benyújtásának időpontjáig helyi, vagy országos a rendkívüli vagy katasztrófa helyzet áll elő annak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megszűnéséig futósávban teszem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közzé az információkat adás idő alatt. Amennyiben csak „Képújság” látható annak első, kezdő oldalán szolgáltat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ok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róla információkat, szintén a kialakult helyzet megszűnéséig.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 jelzés leadásáról képernyő felvételt</w:t>
      </w:r>
      <w:r w:rsidR="009B5A6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készítek, amelyen beazonosítható lesz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a </w:t>
      </w:r>
      <w:r w:rsidR="009B5A6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közzététel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pontos dátum</w:t>
      </w:r>
      <w:r w:rsidR="009B5A6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és időpont</w:t>
      </w:r>
      <w:r w:rsidR="009B5A6A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ja</w:t>
      </w:r>
      <w:r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. A közlést minden esetben térítésmentesen vállalom.</w:t>
      </w:r>
      <w:r w:rsidR="005B44C2" w:rsidRPr="00BA416F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(műsorszolgáltatást végző ügyfél esetén töltendő)</w:t>
      </w:r>
    </w:p>
    <w:p w:rsidR="005B44C2" w:rsidRDefault="005B44C2" w:rsidP="005B44C2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5B44C2" w:rsidRPr="005B44C2" w:rsidRDefault="005B44C2" w:rsidP="005B44C2">
      <w:pPr>
        <w:pStyle w:val="Listaszerbekezds"/>
        <w:tabs>
          <w:tab w:val="left" w:pos="1701"/>
        </w:tabs>
        <w:spacing w:after="0" w:line="360" w:lineRule="auto"/>
        <w:ind w:left="76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5B44C2" w:rsidRPr="005B44C2" w:rsidRDefault="005B44C2" w:rsidP="00BA416F">
      <w:pPr>
        <w:pStyle w:val="Listaszerbekezds"/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</w:t>
      </w: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, hogy nem szolgáltat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ok</w:t>
      </w: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országos vagy kereskedelmi csatornákat, csak és 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izárólag sajátkészítésű műsoraimat teszem</w:t>
      </w: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közzé, illetve a térségben készült kulturális, hagyományőrző, egészségmegőrző, 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tájékoztató anyagokat. </w:t>
      </w:r>
      <w:r w:rsidRPr="005B4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(műsorszolgáltatást végző ügyfél esetén töltendő)</w:t>
      </w:r>
    </w:p>
    <w:p w:rsidR="00C57EEC" w:rsidRDefault="00C57EEC" w:rsidP="005B44C2">
      <w:pPr>
        <w:tabs>
          <w:tab w:val="left" w:pos="1701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CD1417" w:rsidRPr="00CD1417" w:rsidRDefault="00CD1417" w:rsidP="00CD141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7" w:name="Sz%C3%B6veg14"/>
      <w:bookmarkEnd w:id="7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6" w:rsidRDefault="000C6A06" w:rsidP="00414289">
      <w:pPr>
        <w:spacing w:after="0" w:line="240" w:lineRule="auto"/>
      </w:pPr>
      <w:r>
        <w:separator/>
      </w:r>
    </w:p>
  </w:endnote>
  <w:endnote w:type="continuationSeparator" w:id="0">
    <w:p w:rsidR="000C6A06" w:rsidRDefault="000C6A06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09" w:rsidRDefault="007800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09" w:rsidRDefault="00780009">
    <w:pPr>
      <w:pStyle w:val="llb"/>
      <w:jc w:val="right"/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7456" behindDoc="0" locked="0" layoutInCell="1" allowOverlap="1" wp14:anchorId="7E63FB7F" wp14:editId="5CB42D26">
          <wp:simplePos x="0" y="0"/>
          <wp:positionH relativeFrom="column">
            <wp:posOffset>1871980</wp:posOffset>
          </wp:positionH>
          <wp:positionV relativeFrom="paragraph">
            <wp:posOffset>140335</wp:posOffset>
          </wp:positionV>
          <wp:extent cx="2295525" cy="267970"/>
          <wp:effectExtent l="0" t="0" r="952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0308_"/>
        </v:shape>
      </w:pict>
    </w:r>
  </w:p>
  <w:p w:rsidR="00780009" w:rsidRDefault="00780009">
    <w:pPr>
      <w:pStyle w:val="llb"/>
      <w:jc w:val="right"/>
    </w:pPr>
    <w:sdt>
      <w:sdtPr>
        <w:id w:val="1779837428"/>
        <w:docPartObj>
          <w:docPartGallery w:val="Page Numbers (Bottom of Page)"/>
          <w:docPartUnique/>
        </w:docPartObj>
      </w:sdtPr>
      <w:sdtContent>
        <w:bookmarkStart w:id="8" w:name="_GoBack"/>
        <w:bookmarkEnd w:id="8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FA5818" w:rsidRDefault="00FA58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09" w:rsidRDefault="007800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6" w:rsidRDefault="000C6A06" w:rsidP="00414289">
      <w:pPr>
        <w:spacing w:after="0" w:line="240" w:lineRule="auto"/>
      </w:pPr>
      <w:r>
        <w:separator/>
      </w:r>
    </w:p>
  </w:footnote>
  <w:footnote w:type="continuationSeparator" w:id="0">
    <w:p w:rsidR="000C6A06" w:rsidRDefault="000C6A06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09" w:rsidRDefault="0078000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0C6A06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009" w:rsidRDefault="007800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022B11"/>
    <w:multiLevelType w:val="hybridMultilevel"/>
    <w:tmpl w:val="438A5C1E"/>
    <w:lvl w:ilvl="0" w:tplc="333E609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105372"/>
    <w:multiLevelType w:val="hybridMultilevel"/>
    <w:tmpl w:val="95ECE9FC"/>
    <w:lvl w:ilvl="0" w:tplc="10B44F9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5F526F"/>
    <w:multiLevelType w:val="hybridMultilevel"/>
    <w:tmpl w:val="5A26B988"/>
    <w:lvl w:ilvl="0" w:tplc="5CA0CD04">
      <w:start w:val="3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83701"/>
    <w:rsid w:val="000A5DA8"/>
    <w:rsid w:val="000B6E4E"/>
    <w:rsid w:val="000C6A06"/>
    <w:rsid w:val="000D42E4"/>
    <w:rsid w:val="00111222"/>
    <w:rsid w:val="001D64BB"/>
    <w:rsid w:val="001F5B11"/>
    <w:rsid w:val="0021237C"/>
    <w:rsid w:val="0025340E"/>
    <w:rsid w:val="0028130F"/>
    <w:rsid w:val="002A689A"/>
    <w:rsid w:val="002B06A8"/>
    <w:rsid w:val="002B5B8A"/>
    <w:rsid w:val="002D1CA6"/>
    <w:rsid w:val="002E026F"/>
    <w:rsid w:val="002E5700"/>
    <w:rsid w:val="002F3A34"/>
    <w:rsid w:val="003227FF"/>
    <w:rsid w:val="00331AA3"/>
    <w:rsid w:val="003337E8"/>
    <w:rsid w:val="00344982"/>
    <w:rsid w:val="00346F63"/>
    <w:rsid w:val="0039739D"/>
    <w:rsid w:val="003A64C2"/>
    <w:rsid w:val="003B4997"/>
    <w:rsid w:val="00414289"/>
    <w:rsid w:val="00416C57"/>
    <w:rsid w:val="004317C9"/>
    <w:rsid w:val="0043213B"/>
    <w:rsid w:val="00440C30"/>
    <w:rsid w:val="00444227"/>
    <w:rsid w:val="004446A0"/>
    <w:rsid w:val="00451823"/>
    <w:rsid w:val="0046412E"/>
    <w:rsid w:val="00474AB1"/>
    <w:rsid w:val="004D7CE9"/>
    <w:rsid w:val="004E7E90"/>
    <w:rsid w:val="004F474C"/>
    <w:rsid w:val="005013A4"/>
    <w:rsid w:val="00522E72"/>
    <w:rsid w:val="00524FE2"/>
    <w:rsid w:val="005323C6"/>
    <w:rsid w:val="00595264"/>
    <w:rsid w:val="005A482E"/>
    <w:rsid w:val="005A514E"/>
    <w:rsid w:val="005B4287"/>
    <w:rsid w:val="005B44C2"/>
    <w:rsid w:val="005C1352"/>
    <w:rsid w:val="005C1745"/>
    <w:rsid w:val="005C21CE"/>
    <w:rsid w:val="005D5B5E"/>
    <w:rsid w:val="005F4BF2"/>
    <w:rsid w:val="00637A36"/>
    <w:rsid w:val="0067605C"/>
    <w:rsid w:val="00677AC7"/>
    <w:rsid w:val="00685128"/>
    <w:rsid w:val="006A3BDB"/>
    <w:rsid w:val="006B71F6"/>
    <w:rsid w:val="006D6643"/>
    <w:rsid w:val="006E038D"/>
    <w:rsid w:val="006E685F"/>
    <w:rsid w:val="006E74EE"/>
    <w:rsid w:val="006E7CC9"/>
    <w:rsid w:val="006F1A7A"/>
    <w:rsid w:val="006F43D2"/>
    <w:rsid w:val="00704980"/>
    <w:rsid w:val="0076383F"/>
    <w:rsid w:val="00780009"/>
    <w:rsid w:val="007A29BA"/>
    <w:rsid w:val="007B7984"/>
    <w:rsid w:val="007D263B"/>
    <w:rsid w:val="007E7A65"/>
    <w:rsid w:val="00836C5A"/>
    <w:rsid w:val="0085598A"/>
    <w:rsid w:val="008A1FE2"/>
    <w:rsid w:val="008D33A9"/>
    <w:rsid w:val="00917AD6"/>
    <w:rsid w:val="00934E6F"/>
    <w:rsid w:val="00943267"/>
    <w:rsid w:val="009818E6"/>
    <w:rsid w:val="0099331E"/>
    <w:rsid w:val="00996A74"/>
    <w:rsid w:val="009A4341"/>
    <w:rsid w:val="009B14AD"/>
    <w:rsid w:val="009B5A6A"/>
    <w:rsid w:val="009C3364"/>
    <w:rsid w:val="009E46F7"/>
    <w:rsid w:val="00A1021D"/>
    <w:rsid w:val="00A10915"/>
    <w:rsid w:val="00A14BF7"/>
    <w:rsid w:val="00A25ABA"/>
    <w:rsid w:val="00A60D3C"/>
    <w:rsid w:val="00A71070"/>
    <w:rsid w:val="00A92EB4"/>
    <w:rsid w:val="00AD1A5A"/>
    <w:rsid w:val="00AD6698"/>
    <w:rsid w:val="00B07789"/>
    <w:rsid w:val="00B40146"/>
    <w:rsid w:val="00B60E6F"/>
    <w:rsid w:val="00B6332D"/>
    <w:rsid w:val="00B71001"/>
    <w:rsid w:val="00B7115C"/>
    <w:rsid w:val="00B8252F"/>
    <w:rsid w:val="00B91477"/>
    <w:rsid w:val="00BA416F"/>
    <w:rsid w:val="00BA4A85"/>
    <w:rsid w:val="00C44F74"/>
    <w:rsid w:val="00C57EEC"/>
    <w:rsid w:val="00C85AA6"/>
    <w:rsid w:val="00CA0FE5"/>
    <w:rsid w:val="00CA5360"/>
    <w:rsid w:val="00CB0F34"/>
    <w:rsid w:val="00CC1BF4"/>
    <w:rsid w:val="00CD1417"/>
    <w:rsid w:val="00CD26E4"/>
    <w:rsid w:val="00CD40ED"/>
    <w:rsid w:val="00D32D8C"/>
    <w:rsid w:val="00D42881"/>
    <w:rsid w:val="00D8779D"/>
    <w:rsid w:val="00D90135"/>
    <w:rsid w:val="00D903CE"/>
    <w:rsid w:val="00DE3274"/>
    <w:rsid w:val="00E3026F"/>
    <w:rsid w:val="00E35D45"/>
    <w:rsid w:val="00E40F6B"/>
    <w:rsid w:val="00EB1EDE"/>
    <w:rsid w:val="00EB2269"/>
    <w:rsid w:val="00ED1BCF"/>
    <w:rsid w:val="00EE4909"/>
    <w:rsid w:val="00F16CD9"/>
    <w:rsid w:val="00F21B34"/>
    <w:rsid w:val="00F24027"/>
    <w:rsid w:val="00F51C2A"/>
    <w:rsid w:val="00FA5818"/>
    <w:rsid w:val="00FC6FD3"/>
    <w:rsid w:val="00FD2EEB"/>
    <w:rsid w:val="00FD60B2"/>
    <w:rsid w:val="00FE236C"/>
    <w:rsid w:val="00FE4CCA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2013-05-06T06:41:00Z</cp:lastPrinted>
  <dcterms:created xsi:type="dcterms:W3CDTF">2013-05-14T12:06:00Z</dcterms:created>
  <dcterms:modified xsi:type="dcterms:W3CDTF">2013-05-14T12:46:00Z</dcterms:modified>
</cp:coreProperties>
</file>